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18"/>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p>
    <w:p>
      <w:pPr>
        <w:jc w:val="center"/>
        <w:rPr>
          <w:rFonts w:asciiTheme="minorEastAsia" w:hAnsiTheme="minorEastAsia" w:eastAsiaTheme="minorEastAsia" w:cstheme="minorEastAsia"/>
          <w:b/>
          <w:bCs/>
          <w:color w:val="333333"/>
          <w:sz w:val="32"/>
          <w:szCs w:val="32"/>
        </w:rPr>
      </w:pPr>
      <w:r>
        <w:rPr>
          <w:rFonts w:hint="eastAsia" w:asciiTheme="minorEastAsia" w:hAnsiTheme="minorEastAsia" w:eastAsiaTheme="minorEastAsia" w:cstheme="minorEastAsia"/>
          <w:b/>
          <w:bCs/>
          <w:color w:val="333333"/>
          <w:sz w:val="32"/>
          <w:szCs w:val="32"/>
        </w:rPr>
        <w:t>广西体育运动学校2020年度</w:t>
      </w:r>
      <w:r>
        <w:rPr>
          <w:rFonts w:hint="eastAsia" w:asciiTheme="minorEastAsia" w:hAnsiTheme="minorEastAsia" w:eastAsiaTheme="minorEastAsia" w:cstheme="minorEastAsia"/>
          <w:b/>
          <w:bCs/>
          <w:color w:val="333333"/>
          <w:kern w:val="0"/>
          <w:sz w:val="32"/>
          <w:szCs w:val="32"/>
        </w:rPr>
        <w:t>清理排污系统</w:t>
      </w:r>
      <w:r>
        <w:rPr>
          <w:rFonts w:hint="eastAsia" w:asciiTheme="minorEastAsia" w:hAnsiTheme="minorEastAsia" w:eastAsiaTheme="minorEastAsia" w:cstheme="minorEastAsia"/>
          <w:b/>
          <w:bCs/>
          <w:color w:val="333333"/>
          <w:sz w:val="32"/>
          <w:szCs w:val="32"/>
        </w:rPr>
        <w:t>项目</w:t>
      </w:r>
    </w:p>
    <w:p>
      <w:pPr>
        <w:widowControl/>
        <w:tabs>
          <w:tab w:val="left" w:pos="1440"/>
        </w:tabs>
        <w:spacing w:line="360" w:lineRule="atLeast"/>
        <w:ind w:firstLine="3213" w:firstLineChars="1000"/>
        <w:rPr>
          <w:rFonts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采购需求资料表</w:t>
      </w:r>
    </w:p>
    <w:p>
      <w:pPr>
        <w:widowControl/>
        <w:tabs>
          <w:tab w:val="left" w:pos="1440"/>
        </w:tabs>
        <w:adjustRightInd w:val="0"/>
        <w:snapToGrid w:val="0"/>
        <w:spacing w:line="280" w:lineRule="exact"/>
        <w:jc w:val="left"/>
        <w:rPr>
          <w:rFonts w:ascii="Arial" w:hAnsi="Arial" w:cs="Arial"/>
          <w:b/>
          <w:bCs/>
          <w:color w:val="000000"/>
          <w:kern w:val="0"/>
          <w:sz w:val="28"/>
          <w:szCs w:val="28"/>
        </w:rPr>
      </w:pPr>
    </w:p>
    <w:p>
      <w:pPr>
        <w:widowControl/>
        <w:tabs>
          <w:tab w:val="left" w:pos="1440"/>
        </w:tabs>
        <w:adjustRightInd w:val="0"/>
        <w:snapToGrid w:val="0"/>
        <w:spacing w:line="280" w:lineRule="exact"/>
        <w:jc w:val="left"/>
        <w:rPr>
          <w:rFonts w:ascii="Arial" w:hAnsi="Arial" w:cs="Arial"/>
          <w:bCs/>
          <w:color w:val="000000"/>
          <w:kern w:val="0"/>
          <w:szCs w:val="21"/>
        </w:rPr>
      </w:pPr>
      <w:bookmarkStart w:id="0" w:name="_GoBack"/>
      <w:bookmarkEnd w:id="0"/>
      <w:r>
        <w:rPr>
          <w:rFonts w:ascii="Arial" w:hAnsi="Arial" w:cs="Arial"/>
          <w:b/>
          <w:bCs/>
          <w:color w:val="000000"/>
          <w:kern w:val="0"/>
          <w:sz w:val="28"/>
          <w:szCs w:val="28"/>
        </w:rPr>
        <w:t> </w:t>
      </w:r>
      <w:r>
        <w:rPr>
          <w:rFonts w:ascii="Arial" w:hAnsi="Arial" w:cs="Arial"/>
          <w:bCs/>
          <w:color w:val="000000"/>
          <w:kern w:val="0"/>
          <w:szCs w:val="21"/>
        </w:rPr>
        <w:t>一、投标人资格特定条件：</w:t>
      </w:r>
    </w:p>
    <w:p>
      <w:pPr>
        <w:widowControl/>
        <w:tabs>
          <w:tab w:val="left" w:pos="1440"/>
        </w:tabs>
        <w:adjustRightInd w:val="0"/>
        <w:snapToGrid w:val="0"/>
        <w:spacing w:line="280" w:lineRule="exact"/>
        <w:jc w:val="left"/>
        <w:rPr>
          <w:rFonts w:ascii="Arial" w:hAnsi="Arial" w:cs="Arial"/>
          <w:bCs/>
          <w:color w:val="000000"/>
          <w:kern w:val="0"/>
          <w:szCs w:val="21"/>
        </w:rPr>
      </w:pPr>
      <w:r>
        <w:rPr>
          <w:rFonts w:ascii="Arial" w:hAnsi="Arial" w:cs="Arial"/>
          <w:bCs/>
          <w:color w:val="000000"/>
          <w:kern w:val="0"/>
          <w:szCs w:val="21"/>
        </w:rPr>
        <w:t>1．</w:t>
      </w:r>
      <w:r>
        <w:rPr>
          <w:rFonts w:hint="eastAsia" w:ascii="Arial" w:hAnsi="Arial" w:cs="Arial"/>
          <w:bCs/>
          <w:color w:val="000000"/>
          <w:kern w:val="0"/>
          <w:szCs w:val="21"/>
        </w:rPr>
        <w:t>投标人须具有独立承担民事责任能力的在中华人民共和国境内注册的法人,共和国境内注册的法人,持有效的环卫行业经营服务资质等级证书、营业执照、税务登记证。</w:t>
      </w:r>
    </w:p>
    <w:p>
      <w:pPr>
        <w:widowControl/>
        <w:tabs>
          <w:tab w:val="left" w:pos="1440"/>
        </w:tabs>
        <w:adjustRightInd w:val="0"/>
        <w:snapToGrid w:val="0"/>
        <w:spacing w:line="280" w:lineRule="exact"/>
        <w:jc w:val="left"/>
        <w:rPr>
          <w:rFonts w:ascii="Arial" w:hAnsi="Arial" w:cs="Arial"/>
          <w:bCs/>
          <w:color w:val="000000"/>
          <w:kern w:val="0"/>
          <w:szCs w:val="21"/>
        </w:rPr>
      </w:pPr>
      <w:r>
        <w:rPr>
          <w:rFonts w:ascii="Arial" w:hAnsi="Arial" w:cs="Arial"/>
          <w:bCs/>
          <w:color w:val="000000"/>
          <w:kern w:val="0"/>
          <w:szCs w:val="21"/>
        </w:rPr>
        <w:t>2．</w:t>
      </w:r>
      <w:r>
        <w:rPr>
          <w:rFonts w:hint="eastAsia" w:ascii="Arial" w:hAnsi="Arial" w:cs="Arial"/>
          <w:bCs/>
          <w:color w:val="000000"/>
          <w:kern w:val="0"/>
          <w:szCs w:val="21"/>
        </w:rPr>
        <w:t>投标人须有固定的营业场所（投标时提供营业场所或营业执照等相关证明），位于南宁市内。</w:t>
      </w:r>
    </w:p>
    <w:p>
      <w:pPr>
        <w:widowControl/>
        <w:tabs>
          <w:tab w:val="left" w:pos="1440"/>
        </w:tabs>
        <w:adjustRightInd w:val="0"/>
        <w:snapToGrid w:val="0"/>
        <w:spacing w:line="280" w:lineRule="exact"/>
        <w:jc w:val="left"/>
        <w:rPr>
          <w:rFonts w:ascii="Arial" w:hAnsi="Arial" w:cs="Arial"/>
          <w:bCs/>
          <w:color w:val="000000"/>
          <w:kern w:val="0"/>
          <w:szCs w:val="21"/>
        </w:rPr>
      </w:pPr>
      <w:r>
        <w:rPr>
          <w:rFonts w:hint="eastAsia" w:ascii="Arial" w:hAnsi="Arial" w:cs="Arial"/>
          <w:bCs/>
          <w:color w:val="000000"/>
          <w:kern w:val="0"/>
          <w:szCs w:val="21"/>
        </w:rPr>
        <w:t>3</w:t>
      </w:r>
      <w:r>
        <w:rPr>
          <w:rFonts w:ascii="Arial" w:hAnsi="Arial" w:cs="Arial"/>
          <w:bCs/>
          <w:color w:val="000000"/>
          <w:kern w:val="0"/>
          <w:szCs w:val="21"/>
        </w:rPr>
        <w:t>．</w:t>
      </w:r>
      <w:r>
        <w:rPr>
          <w:rFonts w:hint="eastAsia" w:ascii="Arial" w:hAnsi="Arial" w:cs="Arial"/>
          <w:bCs/>
          <w:color w:val="000000"/>
          <w:kern w:val="0"/>
          <w:szCs w:val="21"/>
        </w:rPr>
        <w:t>投标人经营范围须具有环卫行业服务项。</w:t>
      </w:r>
    </w:p>
    <w:p>
      <w:pPr>
        <w:widowControl/>
        <w:tabs>
          <w:tab w:val="left" w:pos="1440"/>
        </w:tabs>
        <w:adjustRightInd w:val="0"/>
        <w:snapToGrid w:val="0"/>
        <w:spacing w:line="280" w:lineRule="exact"/>
        <w:jc w:val="left"/>
        <w:rPr>
          <w:rFonts w:ascii="Arial" w:hAnsi="Arial" w:cs="Arial"/>
          <w:bCs/>
          <w:color w:val="000000"/>
          <w:kern w:val="0"/>
          <w:szCs w:val="21"/>
        </w:rPr>
      </w:pPr>
      <w:r>
        <w:rPr>
          <w:rFonts w:hint="eastAsia" w:ascii="Arial" w:hAnsi="Arial" w:cs="Arial"/>
          <w:bCs/>
          <w:color w:val="000000"/>
          <w:kern w:val="0"/>
          <w:szCs w:val="21"/>
        </w:rPr>
        <w:t>4</w:t>
      </w:r>
      <w:r>
        <w:rPr>
          <w:rFonts w:ascii="Arial" w:hAnsi="Arial" w:cs="Arial"/>
          <w:bCs/>
          <w:color w:val="000000"/>
          <w:kern w:val="0"/>
          <w:szCs w:val="21"/>
        </w:rPr>
        <w:t>．</w:t>
      </w:r>
      <w:r>
        <w:rPr>
          <w:rFonts w:hint="eastAsia" w:ascii="Arial" w:hAnsi="Arial" w:cs="Arial"/>
          <w:bCs/>
          <w:color w:val="000000"/>
          <w:kern w:val="0"/>
          <w:szCs w:val="21"/>
        </w:rPr>
        <w:t>投标人需从事相关行业3年以上，须配备专业的技术人员，实施过的大型管道疏通项目,具备较强的清运疏通能力和一定的经验,其中技术人员持有行业上岗证以及行业规定的有效操作证。</w:t>
      </w:r>
    </w:p>
    <w:p>
      <w:pPr>
        <w:widowControl/>
        <w:tabs>
          <w:tab w:val="left" w:pos="1440"/>
        </w:tabs>
        <w:adjustRightInd w:val="0"/>
        <w:snapToGrid w:val="0"/>
        <w:spacing w:line="280" w:lineRule="exact"/>
        <w:jc w:val="left"/>
        <w:rPr>
          <w:rFonts w:ascii="Arial" w:hAnsi="Arial" w:cs="Arial"/>
          <w:bCs/>
          <w:color w:val="000000"/>
          <w:kern w:val="0"/>
          <w:szCs w:val="21"/>
        </w:rPr>
      </w:pPr>
      <w:r>
        <w:rPr>
          <w:rFonts w:ascii="Arial" w:hAnsi="Arial" w:cs="Arial"/>
          <w:bCs/>
          <w:color w:val="000000"/>
          <w:kern w:val="0"/>
          <w:szCs w:val="21"/>
        </w:rPr>
        <w:t>二、采购项目内容：</w:t>
      </w:r>
    </w:p>
    <w:p>
      <w:pPr>
        <w:widowControl/>
        <w:tabs>
          <w:tab w:val="left" w:pos="1440"/>
        </w:tabs>
        <w:adjustRightInd w:val="0"/>
        <w:snapToGrid w:val="0"/>
        <w:spacing w:line="280" w:lineRule="exact"/>
        <w:jc w:val="left"/>
        <w:rPr>
          <w:rFonts w:cs="Arial" w:asciiTheme="minorEastAsia" w:hAnsiTheme="minorEastAsia" w:eastAsiaTheme="minorEastAsia"/>
          <w:bCs/>
          <w:color w:val="000000"/>
          <w:kern w:val="0"/>
          <w:szCs w:val="21"/>
        </w:rPr>
      </w:pPr>
      <w:r>
        <w:rPr>
          <w:rFonts w:ascii="Arial" w:hAnsi="Arial" w:cs="Arial"/>
          <w:bCs/>
          <w:color w:val="000000"/>
          <w:kern w:val="0"/>
          <w:szCs w:val="21"/>
        </w:rPr>
        <w:t>1．采购人地址：</w:t>
      </w:r>
      <w:r>
        <w:rPr>
          <w:rFonts w:ascii="Arial" w:hAnsi="Arial" w:cs="Arial"/>
          <w:bCs/>
          <w:color w:val="000000"/>
          <w:kern w:val="0"/>
          <w:szCs w:val="21"/>
          <w:u w:val="single"/>
        </w:rPr>
        <w:t>  </w:t>
      </w:r>
      <w:r>
        <w:rPr>
          <w:rFonts w:hint="eastAsia" w:ascii="Arial" w:hAnsi="Arial" w:cs="Arial"/>
          <w:bCs/>
          <w:color w:val="000000"/>
          <w:kern w:val="0"/>
          <w:szCs w:val="21"/>
          <w:u w:val="single"/>
        </w:rPr>
        <w:t>广西体育运动学校</w:t>
      </w:r>
      <w:r>
        <w:rPr>
          <w:rFonts w:ascii="Arial" w:hAnsi="Arial" w:cs="Arial"/>
          <w:bCs/>
          <w:color w:val="000000"/>
          <w:kern w:val="0"/>
          <w:szCs w:val="21"/>
          <w:u w:val="single"/>
        </w:rPr>
        <w:t>  </w:t>
      </w:r>
      <w:r>
        <w:rPr>
          <w:rFonts w:cs="Arial" w:asciiTheme="minorEastAsia" w:hAnsiTheme="minorEastAsia" w:eastAsiaTheme="minorEastAsia"/>
          <w:bCs/>
          <w:color w:val="000000"/>
          <w:kern w:val="0"/>
          <w:szCs w:val="21"/>
        </w:rPr>
        <w:t>；联系人：</w:t>
      </w:r>
      <w:r>
        <w:rPr>
          <w:rFonts w:cs="Arial" w:asciiTheme="minorEastAsia" w:hAnsiTheme="minorEastAsia" w:eastAsiaTheme="minorEastAsia"/>
          <w:bCs/>
          <w:color w:val="000000"/>
          <w:kern w:val="0"/>
          <w:szCs w:val="21"/>
          <w:u w:val="single"/>
        </w:rPr>
        <w:t> </w:t>
      </w:r>
      <w:r>
        <w:rPr>
          <w:rFonts w:hint="eastAsia" w:cs="Arial" w:asciiTheme="minorEastAsia" w:hAnsiTheme="minorEastAsia" w:eastAsiaTheme="minorEastAsia"/>
          <w:bCs/>
          <w:color w:val="000000"/>
          <w:kern w:val="0"/>
          <w:szCs w:val="21"/>
          <w:u w:val="single"/>
        </w:rPr>
        <w:t>黄</w:t>
      </w:r>
      <w:r>
        <w:rPr>
          <w:rFonts w:hint="eastAsia" w:cs="Arial" w:asciiTheme="minorEastAsia" w:hAnsiTheme="minorEastAsia" w:eastAsiaTheme="minorEastAsia"/>
          <w:bCs/>
          <w:color w:val="000000"/>
          <w:kern w:val="0"/>
          <w:szCs w:val="21"/>
          <w:u w:val="single"/>
          <w:lang w:eastAsia="zh-CN"/>
        </w:rPr>
        <w:t>工</w:t>
      </w:r>
      <w:r>
        <w:rPr>
          <w:rFonts w:cs="Arial" w:asciiTheme="minorEastAsia" w:hAnsiTheme="minorEastAsia" w:eastAsiaTheme="minorEastAsia"/>
          <w:bCs/>
          <w:color w:val="000000"/>
          <w:kern w:val="0"/>
          <w:szCs w:val="21"/>
          <w:u w:val="single"/>
        </w:rPr>
        <w:t> </w:t>
      </w:r>
      <w:r>
        <w:rPr>
          <w:rFonts w:cs="Arial" w:asciiTheme="minorEastAsia" w:hAnsiTheme="minorEastAsia" w:eastAsiaTheme="minorEastAsia"/>
          <w:bCs/>
          <w:color w:val="000000"/>
          <w:kern w:val="0"/>
          <w:szCs w:val="21"/>
        </w:rPr>
        <w:t>；电</w:t>
      </w:r>
      <w:r>
        <w:rPr>
          <w:rFonts w:hint="eastAsia" w:cs="Arial" w:asciiTheme="minorEastAsia" w:hAnsiTheme="minorEastAsia" w:eastAsiaTheme="minorEastAsia"/>
          <w:bCs/>
          <w:color w:val="000000"/>
          <w:kern w:val="0"/>
          <w:szCs w:val="21"/>
        </w:rPr>
        <w:t>话：</w:t>
      </w:r>
      <w:r>
        <w:rPr>
          <w:rFonts w:hint="eastAsia" w:cs="Arial" w:asciiTheme="minorEastAsia" w:hAnsiTheme="minorEastAsia" w:eastAsiaTheme="minorEastAsia"/>
          <w:bCs/>
          <w:color w:val="000000"/>
          <w:kern w:val="0"/>
          <w:szCs w:val="21"/>
          <w:u w:val="single"/>
        </w:rPr>
        <w:t>  </w:t>
      </w:r>
      <w:r>
        <w:rPr>
          <w:rFonts w:hint="eastAsia" w:cs="仿宋" w:asciiTheme="minorEastAsia" w:hAnsiTheme="minorEastAsia" w:eastAsiaTheme="minorEastAsia"/>
          <w:color w:val="333333"/>
          <w:kern w:val="0"/>
          <w:szCs w:val="21"/>
          <w:u w:val="single"/>
        </w:rPr>
        <w:t>0771-2755473</w:t>
      </w:r>
      <w:r>
        <w:rPr>
          <w:rFonts w:cs="Arial" w:asciiTheme="minorEastAsia" w:hAnsiTheme="minorEastAsia" w:eastAsiaTheme="minorEastAsia"/>
          <w:bCs/>
          <w:color w:val="000000"/>
          <w:kern w:val="0"/>
          <w:szCs w:val="21"/>
          <w:u w:val="single"/>
        </w:rPr>
        <w:t>  </w:t>
      </w:r>
      <w:r>
        <w:rPr>
          <w:rFonts w:cs="Arial" w:asciiTheme="minorEastAsia" w:hAnsiTheme="minorEastAsia" w:eastAsiaTheme="minorEastAsia"/>
          <w:bCs/>
          <w:color w:val="000000"/>
          <w:kern w:val="0"/>
          <w:szCs w:val="21"/>
        </w:rPr>
        <w:t>。</w:t>
      </w:r>
    </w:p>
    <w:p>
      <w:pPr>
        <w:widowControl/>
        <w:tabs>
          <w:tab w:val="left" w:pos="1440"/>
        </w:tabs>
        <w:adjustRightInd w:val="0"/>
        <w:snapToGrid w:val="0"/>
        <w:spacing w:line="280" w:lineRule="exact"/>
        <w:jc w:val="left"/>
        <w:rPr>
          <w:rFonts w:cs="Arial" w:asciiTheme="minorEastAsia" w:hAnsiTheme="minorEastAsia" w:eastAsiaTheme="minorEastAsia"/>
          <w:bCs/>
          <w:color w:val="000000"/>
          <w:kern w:val="0"/>
          <w:szCs w:val="21"/>
          <w:u w:val="single"/>
        </w:rPr>
      </w:pPr>
      <w:r>
        <w:rPr>
          <w:rFonts w:cs="Arial" w:asciiTheme="minorEastAsia" w:hAnsiTheme="minorEastAsia" w:eastAsiaTheme="minorEastAsia"/>
          <w:bCs/>
          <w:color w:val="000000"/>
          <w:kern w:val="0"/>
          <w:szCs w:val="21"/>
        </w:rPr>
        <w:t>2．采购预算价</w:t>
      </w:r>
      <w:r>
        <w:rPr>
          <w:rFonts w:hint="eastAsia" w:cs="Arial" w:asciiTheme="minorEastAsia" w:hAnsiTheme="minorEastAsia" w:eastAsiaTheme="minorEastAsia"/>
          <w:bCs/>
          <w:color w:val="000000"/>
          <w:kern w:val="0"/>
          <w:szCs w:val="21"/>
        </w:rPr>
        <w:t>：2.8</w:t>
      </w:r>
      <w:r>
        <w:rPr>
          <w:rFonts w:cs="Arial" w:asciiTheme="minorEastAsia" w:hAnsiTheme="minorEastAsia" w:eastAsiaTheme="minorEastAsia"/>
          <w:bCs/>
          <w:color w:val="000000"/>
          <w:kern w:val="0"/>
          <w:szCs w:val="21"/>
        </w:rPr>
        <w:t>万元整；</w:t>
      </w:r>
    </w:p>
    <w:p>
      <w:pPr>
        <w:widowControl/>
        <w:tabs>
          <w:tab w:val="left" w:pos="1440"/>
        </w:tabs>
        <w:adjustRightInd w:val="0"/>
        <w:snapToGrid w:val="0"/>
        <w:spacing w:line="280" w:lineRule="exact"/>
        <w:jc w:val="left"/>
        <w:rPr>
          <w:rFonts w:ascii="Arial" w:hAnsi="Arial" w:cs="Arial"/>
          <w:bCs/>
          <w:color w:val="000000"/>
          <w:kern w:val="0"/>
          <w:szCs w:val="21"/>
        </w:rPr>
      </w:pPr>
      <w:r>
        <w:rPr>
          <w:rFonts w:ascii="Arial" w:hAnsi="Arial" w:cs="Arial"/>
          <w:bCs/>
          <w:color w:val="000000"/>
          <w:kern w:val="0"/>
          <w:szCs w:val="21"/>
        </w:rPr>
        <w:t>3．为本项目或者其中分项目的前期工作提供设计、编制规范、进行管理等服务的供应商有：</w:t>
      </w:r>
      <w:r>
        <w:rPr>
          <w:rFonts w:ascii="Arial" w:hAnsi="Arial" w:cs="Arial"/>
          <w:bCs/>
          <w:color w:val="000000"/>
          <w:kern w:val="0"/>
          <w:szCs w:val="21"/>
          <w:u w:val="single"/>
        </w:rPr>
        <w:t>   “无”</w:t>
      </w:r>
      <w:r>
        <w:rPr>
          <w:rFonts w:ascii="Arial" w:hAnsi="Arial" w:cs="Arial"/>
          <w:bCs/>
          <w:color w:val="000000"/>
          <w:kern w:val="0"/>
          <w:szCs w:val="21"/>
        </w:rPr>
        <w:t> </w:t>
      </w:r>
    </w:p>
    <w:p>
      <w:pPr>
        <w:widowControl/>
        <w:tabs>
          <w:tab w:val="left" w:pos="1440"/>
        </w:tabs>
        <w:adjustRightInd w:val="0"/>
        <w:snapToGrid w:val="0"/>
        <w:spacing w:line="280" w:lineRule="exact"/>
        <w:jc w:val="left"/>
        <w:rPr>
          <w:rFonts w:ascii="Arial" w:hAnsi="Arial" w:cs="Arial"/>
          <w:bCs/>
          <w:color w:val="000000"/>
          <w:kern w:val="0"/>
          <w:szCs w:val="21"/>
        </w:rPr>
      </w:pPr>
      <w:r>
        <w:rPr>
          <w:rFonts w:ascii="Arial" w:hAnsi="Arial" w:cs="Arial"/>
          <w:bCs/>
          <w:color w:val="000000"/>
          <w:kern w:val="0"/>
          <w:szCs w:val="21"/>
        </w:rPr>
        <w:t>4．是否接受联合体投标：</w:t>
      </w:r>
      <w:r>
        <w:rPr>
          <w:rFonts w:hint="eastAsia" w:ascii="Arial" w:hAnsi="Arial" w:cs="Arial"/>
          <w:bCs/>
          <w:color w:val="000000"/>
          <w:kern w:val="0"/>
          <w:szCs w:val="21"/>
          <w:lang w:eastAsia="zh-CN"/>
        </w:rPr>
        <w:t>□</w:t>
      </w:r>
      <w:r>
        <w:rPr>
          <w:rFonts w:ascii="Arial" w:hAnsi="Arial" w:cs="Arial"/>
          <w:bCs/>
          <w:color w:val="000000"/>
          <w:kern w:val="0"/>
          <w:szCs w:val="21"/>
        </w:rPr>
        <w:t>是   </w:t>
      </w:r>
      <w:r>
        <w:rPr>
          <w:rFonts w:hint="eastAsia" w:ascii="Arial" w:hAnsi="Arial" w:cs="Arial"/>
          <w:bCs/>
          <w:color w:val="000000"/>
          <w:kern w:val="0"/>
          <w:szCs w:val="21"/>
          <w:lang w:eastAsia="zh-CN"/>
        </w:rPr>
        <w:t>□</w:t>
      </w:r>
      <w:r>
        <w:rPr>
          <w:rFonts w:ascii="Arial" w:hAnsi="Arial" w:cs="Arial"/>
          <w:bCs/>
          <w:color w:val="000000"/>
          <w:kern w:val="0"/>
          <w:szCs w:val="21"/>
        </w:rPr>
        <w:t>否（请在选项上打√）</w:t>
      </w:r>
    </w:p>
    <w:tbl>
      <w:tblPr>
        <w:tblStyle w:val="4"/>
        <w:tblpPr w:leftFromText="180" w:rightFromText="180" w:vertAnchor="text" w:horzAnchor="page" w:tblpX="1057" w:tblpY="955"/>
        <w:tblOverlap w:val="never"/>
        <w:tblW w:w="10124" w:type="dxa"/>
        <w:tblInd w:w="0" w:type="dxa"/>
        <w:tblLayout w:type="fixed"/>
        <w:tblCellMar>
          <w:top w:w="0" w:type="dxa"/>
          <w:left w:w="0" w:type="dxa"/>
          <w:bottom w:w="0" w:type="dxa"/>
          <w:right w:w="0" w:type="dxa"/>
        </w:tblCellMar>
      </w:tblPr>
      <w:tblGrid>
        <w:gridCol w:w="861"/>
        <w:gridCol w:w="2444"/>
        <w:gridCol w:w="2122"/>
        <w:gridCol w:w="4697"/>
      </w:tblGrid>
      <w:tr>
        <w:tblPrEx>
          <w:tblCellMar>
            <w:top w:w="0" w:type="dxa"/>
            <w:left w:w="0" w:type="dxa"/>
            <w:bottom w:w="0" w:type="dxa"/>
            <w:right w:w="0" w:type="dxa"/>
          </w:tblCellMar>
        </w:tblPrEx>
        <w:trPr>
          <w:trHeight w:val="196" w:hRule="atLeast"/>
        </w:trPr>
        <w:tc>
          <w:tcPr>
            <w:tcW w:w="861" w:type="dxa"/>
            <w:tcBorders>
              <w:top w:val="single" w:color="auto" w:sz="8" w:space="0"/>
              <w:left w:val="single" w:color="auto" w:sz="8" w:space="0"/>
              <w:bottom w:val="single" w:color="auto" w:sz="8" w:space="0"/>
              <w:right w:val="single" w:color="auto" w:sz="8" w:space="0"/>
            </w:tcBorders>
            <w:vAlign w:val="center"/>
          </w:tcPr>
          <w:p>
            <w:pPr>
              <w:widowControl/>
              <w:tabs>
                <w:tab w:val="left" w:pos="1440"/>
              </w:tabs>
              <w:spacing w:line="360" w:lineRule="atLeast"/>
              <w:jc w:val="center"/>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项号</w:t>
            </w:r>
          </w:p>
        </w:tc>
        <w:tc>
          <w:tcPr>
            <w:tcW w:w="24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服务名称</w:t>
            </w:r>
          </w:p>
        </w:tc>
        <w:tc>
          <w:tcPr>
            <w:tcW w:w="21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数量</w:t>
            </w:r>
          </w:p>
        </w:tc>
        <w:tc>
          <w:tcPr>
            <w:tcW w:w="4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标准</w:t>
            </w:r>
          </w:p>
        </w:tc>
      </w:tr>
      <w:tr>
        <w:tblPrEx>
          <w:tblCellMar>
            <w:top w:w="0" w:type="dxa"/>
            <w:left w:w="0" w:type="dxa"/>
            <w:bottom w:w="0" w:type="dxa"/>
            <w:right w:w="0" w:type="dxa"/>
          </w:tblCellMar>
        </w:tblPrEx>
        <w:trPr>
          <w:trHeight w:val="1945" w:hRule="atLeast"/>
        </w:trPr>
        <w:tc>
          <w:tcPr>
            <w:tcW w:w="8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1</w:t>
            </w:r>
          </w:p>
        </w:tc>
        <w:tc>
          <w:tcPr>
            <w:tcW w:w="2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left"/>
              <w:rPr>
                <w:rFonts w:ascii="宋体" w:hAnsi="宋体" w:cs="宋体"/>
                <w:bCs/>
                <w:color w:val="000000"/>
                <w:kern w:val="0"/>
                <w:sz w:val="24"/>
              </w:rPr>
            </w:pPr>
            <w:r>
              <w:rPr>
                <w:rFonts w:hint="eastAsia" w:ascii="仿宋_GB2312" w:hAnsi="Arial" w:eastAsia="仿宋_GB2312" w:cs="Arial"/>
                <w:bCs/>
                <w:color w:val="000000"/>
                <w:kern w:val="0"/>
                <w:sz w:val="24"/>
              </w:rPr>
              <w:t>清理排污系统项目</w:t>
            </w:r>
          </w:p>
        </w:tc>
        <w:tc>
          <w:tcPr>
            <w:tcW w:w="2122" w:type="dxa"/>
            <w:tcBorders>
              <w:top w:val="nil"/>
              <w:left w:val="nil"/>
              <w:bottom w:val="single" w:color="auto" w:sz="8" w:space="0"/>
              <w:right w:val="single" w:color="auto" w:sz="8" w:space="0"/>
            </w:tcBorders>
            <w:tcMar>
              <w:top w:w="0" w:type="dxa"/>
              <w:left w:w="108" w:type="dxa"/>
              <w:bottom w:w="0" w:type="dxa"/>
              <w:right w:w="108" w:type="dxa"/>
            </w:tcMar>
            <w:vAlign w:val="center"/>
          </w:tcPr>
          <w:p>
            <w:pPr>
              <w:tabs>
                <w:tab w:val="left" w:pos="720"/>
              </w:tabs>
              <w:rPr>
                <w:rFonts w:ascii="宋体" w:hAnsi="宋体" w:cs="宋体"/>
                <w:bCs/>
                <w:color w:val="000000"/>
                <w:kern w:val="0"/>
                <w:sz w:val="24"/>
              </w:rPr>
            </w:pPr>
            <w:r>
              <w:rPr>
                <w:rFonts w:hint="eastAsia" w:ascii="仿宋_GB2312" w:hAnsi="Arial" w:eastAsia="仿宋_GB2312" w:cs="Arial"/>
                <w:bCs/>
                <w:color w:val="000000"/>
                <w:kern w:val="0"/>
                <w:sz w:val="24"/>
              </w:rPr>
              <w:t>15个化粪池、1个化油池等排污系统</w:t>
            </w:r>
          </w:p>
        </w:tc>
        <w:tc>
          <w:tcPr>
            <w:tcW w:w="46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负责学校化粪池、油池及配套的沙井等排污系统的清运、疏通。做到管道 不堵塞化粪池不外溢、不凝结、化粪池清理应彻底,沉淀物、沙子、衣物等一切杂物应清除干净无残留。</w:t>
            </w:r>
          </w:p>
        </w:tc>
      </w:tr>
      <w:tr>
        <w:tblPrEx>
          <w:tblCellMar>
            <w:top w:w="0" w:type="dxa"/>
            <w:left w:w="0" w:type="dxa"/>
            <w:bottom w:w="0" w:type="dxa"/>
            <w:right w:w="0" w:type="dxa"/>
          </w:tblCellMar>
        </w:tblPrEx>
        <w:trPr>
          <w:trHeight w:val="607" w:hRule="atLeast"/>
        </w:trPr>
        <w:tc>
          <w:tcPr>
            <w:tcW w:w="861"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hint="eastAsia" w:ascii="仿宋_GB2312" w:hAnsi="Arial" w:eastAsia="仿宋_GB2312" w:cs="Arial"/>
                <w:bCs/>
                <w:color w:val="000000"/>
                <w:kern w:val="0"/>
                <w:sz w:val="24"/>
                <w:lang w:eastAsia="zh-CN"/>
              </w:rPr>
            </w:pPr>
            <w:r>
              <w:rPr>
                <w:rFonts w:hint="eastAsia" w:ascii="仿宋_GB2312" w:hAnsi="Arial" w:eastAsia="仿宋_GB2312" w:cs="Arial"/>
                <w:bCs/>
                <w:color w:val="000000"/>
                <w:kern w:val="0"/>
                <w:sz w:val="24"/>
                <w:lang w:eastAsia="zh-CN"/>
              </w:rPr>
              <w:t>项目需求</w:t>
            </w:r>
          </w:p>
        </w:tc>
        <w:tc>
          <w:tcPr>
            <w:tcW w:w="9263" w:type="dxa"/>
            <w:gridSpan w:val="3"/>
            <w:tcBorders>
              <w:top w:val="nil"/>
              <w:left w:val="nil"/>
              <w:bottom w:val="nil"/>
              <w:right w:val="single" w:color="auto" w:sz="8" w:space="0"/>
            </w:tcBorders>
            <w:tcMar>
              <w:top w:w="0" w:type="dxa"/>
              <w:left w:w="108" w:type="dxa"/>
              <w:bottom w:w="0" w:type="dxa"/>
              <w:right w:w="108" w:type="dxa"/>
            </w:tcMar>
          </w:tcPr>
          <w:p>
            <w:pPr>
              <w:widowControl/>
              <w:tabs>
                <w:tab w:val="left" w:pos="1440"/>
              </w:tabs>
              <w:spacing w:line="280" w:lineRule="exac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lang w:eastAsia="zh-CN"/>
              </w:rPr>
              <w:t>一</w:t>
            </w:r>
            <w:r>
              <w:rPr>
                <w:rFonts w:hint="eastAsia" w:ascii="仿宋_GB2312" w:hAnsi="Arial" w:eastAsia="仿宋_GB2312" w:cs="Arial"/>
                <w:bCs/>
                <w:color w:val="000000"/>
                <w:kern w:val="0"/>
                <w:sz w:val="24"/>
              </w:rPr>
              <w:t>、清理方式：现场清理</w:t>
            </w:r>
          </w:p>
          <w:p>
            <w:pPr>
              <w:widowControl/>
              <w:tabs>
                <w:tab w:val="left" w:pos="1440"/>
              </w:tabs>
              <w:spacing w:line="280" w:lineRule="exac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lang w:eastAsia="zh-CN"/>
              </w:rPr>
              <w:t>二</w:t>
            </w:r>
            <w:r>
              <w:rPr>
                <w:rFonts w:hint="eastAsia" w:ascii="仿宋_GB2312" w:hAnsi="Arial" w:eastAsia="仿宋_GB2312" w:cs="Arial"/>
                <w:bCs/>
                <w:color w:val="000000"/>
                <w:kern w:val="0"/>
                <w:sz w:val="24"/>
              </w:rPr>
              <w:t>、其他要求：</w:t>
            </w:r>
          </w:p>
          <w:p>
            <w:pPr>
              <w:widowControl/>
              <w:tabs>
                <w:tab w:val="left" w:pos="1440"/>
              </w:tabs>
              <w:spacing w:line="280" w:lineRule="exac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1、投标人必须严格按院方认可的施工方案进行施工，不能影响学院的正常秩序，不能损坏原有设备、设施。投标方应按照行业操作规范安全施工，并承担施工过程中的一切安全责任。</w:t>
            </w:r>
          </w:p>
          <w:p>
            <w:pPr>
              <w:widowControl/>
              <w:numPr>
                <w:ilvl w:val="0"/>
                <w:numId w:val="1"/>
              </w:numPr>
              <w:tabs>
                <w:tab w:val="left" w:pos="1440"/>
              </w:tabs>
              <w:spacing w:line="280" w:lineRule="exac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投标人负责承担维修人员在进行工作中的安全管理和安全责任。承诺在进行工作期间内不影响学校正常的办公及教学、训练秩序。</w:t>
            </w:r>
          </w:p>
          <w:p>
            <w:pPr>
              <w:widowControl/>
              <w:numPr>
                <w:ilvl w:val="0"/>
                <w:numId w:val="1"/>
              </w:numPr>
              <w:tabs>
                <w:tab w:val="left" w:pos="1440"/>
              </w:tabs>
              <w:spacing w:line="280" w:lineRule="exact"/>
              <w:jc w:val="left"/>
              <w:rPr>
                <w:rFonts w:ascii="仿宋_GB2312" w:hAnsi="Arial" w:eastAsia="仿宋_GB2312" w:cs="Arial"/>
                <w:bCs/>
                <w:color w:val="000000"/>
                <w:kern w:val="0"/>
                <w:sz w:val="24"/>
              </w:rPr>
            </w:pPr>
            <w:r>
              <w:rPr>
                <w:rFonts w:hint="eastAsia" w:ascii="仿宋_GB2312" w:hAnsi="Arial" w:eastAsia="仿宋_GB2312" w:cs="Arial"/>
                <w:bCs/>
                <w:color w:val="000000"/>
                <w:kern w:val="0"/>
                <w:sz w:val="24"/>
              </w:rPr>
              <w:t>投标人运输使用密闭好的车辆,清运过程中保持校园清洁,保证污水、污物不外漏，完工后要及时把场地打扫干净。在校内按学校指定校门、路线出入行驶。</w:t>
            </w:r>
          </w:p>
          <w:p>
            <w:pPr>
              <w:widowControl/>
              <w:tabs>
                <w:tab w:val="left" w:pos="1440"/>
              </w:tabs>
              <w:spacing w:line="280" w:lineRule="exact"/>
              <w:jc w:val="left"/>
              <w:rPr>
                <w:rFonts w:hint="eastAsia" w:ascii="仿宋_GB2312" w:hAnsi="Arial" w:eastAsia="仿宋_GB2312" w:cs="Arial"/>
                <w:bCs/>
                <w:color w:val="000000"/>
                <w:kern w:val="0"/>
                <w:sz w:val="24"/>
              </w:rPr>
            </w:pPr>
            <w:r>
              <w:rPr>
                <w:rFonts w:hint="eastAsia" w:ascii="仿宋_GB2312" w:hAnsi="Arial" w:eastAsia="仿宋_GB2312" w:cs="Arial"/>
                <w:bCs/>
                <w:color w:val="000000"/>
                <w:kern w:val="0"/>
                <w:sz w:val="24"/>
              </w:rPr>
              <w:t>工作结束后，要对现场进行清洁，保持污水口、化粪池口干净, 无赃物留存,加盖密封。粪便不得污染水体和作业场地。冲洗作业场地的污水应经适当处理,排入污水管网或收集池，不得直接排入附近水体。</w:t>
            </w:r>
          </w:p>
          <w:p>
            <w:pPr>
              <w:widowControl/>
              <w:numPr>
                <w:ilvl w:val="0"/>
                <w:numId w:val="0"/>
              </w:numPr>
              <w:tabs>
                <w:tab w:val="left" w:pos="1440"/>
              </w:tabs>
              <w:spacing w:line="280" w:lineRule="exact"/>
              <w:jc w:val="left"/>
              <w:rPr>
                <w:rFonts w:hint="eastAsia" w:ascii="仿宋_GB2312" w:hAnsi="Arial" w:eastAsia="仿宋_GB2312" w:cs="Arial"/>
                <w:bCs/>
                <w:color w:val="000000"/>
                <w:kern w:val="0"/>
                <w:sz w:val="24"/>
                <w:lang w:eastAsia="zh-CN"/>
              </w:rPr>
            </w:pPr>
            <w:r>
              <w:rPr>
                <w:rFonts w:hint="eastAsia" w:ascii="仿宋_GB2312" w:hAnsi="Arial" w:eastAsia="仿宋_GB2312" w:cs="Arial"/>
                <w:bCs/>
                <w:color w:val="000000"/>
                <w:kern w:val="0"/>
                <w:sz w:val="24"/>
                <w:lang w:eastAsia="zh-CN"/>
              </w:rPr>
              <w:t>三、学校化粪池分布点：</w:t>
            </w:r>
          </w:p>
          <w:p>
            <w:pPr>
              <w:widowControl/>
              <w:numPr>
                <w:ilvl w:val="0"/>
                <w:numId w:val="0"/>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仿宋_GB2312" w:hAnsi="Arial" w:eastAsia="仿宋_GB2312" w:cs="Arial"/>
                <w:bCs/>
                <w:color w:val="000000"/>
                <w:kern w:val="0"/>
                <w:sz w:val="24"/>
                <w:lang w:val="en-US" w:eastAsia="zh-CN"/>
              </w:rPr>
              <w:t>1、</w:t>
            </w:r>
            <w:r>
              <w:rPr>
                <w:rFonts w:hint="eastAsia" w:ascii="宋体" w:hAnsi="宋体" w:eastAsia="宋体" w:cs="宋体"/>
                <w:i w:val="0"/>
                <w:color w:val="444444"/>
                <w:kern w:val="0"/>
                <w:sz w:val="24"/>
                <w:szCs w:val="24"/>
                <w:u w:val="none"/>
                <w:lang w:val="en-US" w:eastAsia="zh-CN" w:bidi="ar"/>
              </w:rPr>
              <w:t>5号院化粪池清理沉渣</w:t>
            </w:r>
          </w:p>
          <w:p>
            <w:pPr>
              <w:widowControl/>
              <w:numPr>
                <w:ilvl w:val="0"/>
                <w:numId w:val="2"/>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中专楼3个化粪池</w:t>
            </w:r>
          </w:p>
          <w:p>
            <w:pPr>
              <w:widowControl/>
              <w:numPr>
                <w:ilvl w:val="0"/>
                <w:numId w:val="2"/>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运动楼4个化粪池</w:t>
            </w:r>
          </w:p>
          <w:p>
            <w:pPr>
              <w:widowControl/>
              <w:numPr>
                <w:ilvl w:val="0"/>
                <w:numId w:val="2"/>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板房1个</w:t>
            </w:r>
          </w:p>
          <w:p>
            <w:pPr>
              <w:widowControl/>
              <w:numPr>
                <w:ilvl w:val="0"/>
                <w:numId w:val="2"/>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饭堂内1个</w:t>
            </w:r>
          </w:p>
          <w:p>
            <w:pPr>
              <w:widowControl/>
              <w:numPr>
                <w:ilvl w:val="0"/>
                <w:numId w:val="2"/>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教职工单身宿舍楼1个化粪池</w:t>
            </w:r>
          </w:p>
          <w:p>
            <w:pPr>
              <w:widowControl/>
              <w:numPr>
                <w:ilvl w:val="0"/>
                <w:numId w:val="0"/>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cs="宋体"/>
                <w:i w:val="0"/>
                <w:color w:val="444444"/>
                <w:kern w:val="0"/>
                <w:sz w:val="24"/>
                <w:szCs w:val="24"/>
                <w:u w:val="none"/>
                <w:lang w:val="en-US" w:eastAsia="zh-CN" w:bidi="ar"/>
              </w:rPr>
              <w:t>(6)</w:t>
            </w:r>
            <w:r>
              <w:rPr>
                <w:rFonts w:hint="eastAsia" w:ascii="宋体" w:hAnsi="宋体" w:eastAsia="宋体" w:cs="宋体"/>
                <w:i w:val="0"/>
                <w:color w:val="444444"/>
                <w:kern w:val="0"/>
                <w:sz w:val="24"/>
                <w:szCs w:val="24"/>
                <w:u w:val="none"/>
                <w:lang w:val="en-US" w:eastAsia="zh-CN" w:bidi="ar"/>
              </w:rPr>
              <w:t>综合</w:t>
            </w:r>
            <w:r>
              <w:rPr>
                <w:rFonts w:hint="eastAsia" w:ascii="宋体" w:hAnsi="宋体" w:cs="宋体"/>
                <w:i w:val="0"/>
                <w:color w:val="444444"/>
                <w:kern w:val="0"/>
                <w:sz w:val="24"/>
                <w:szCs w:val="24"/>
                <w:u w:val="none"/>
                <w:lang w:val="en-US" w:eastAsia="zh-CN" w:bidi="ar"/>
              </w:rPr>
              <w:t>馆</w:t>
            </w:r>
            <w:r>
              <w:rPr>
                <w:rFonts w:hint="eastAsia" w:ascii="宋体" w:hAnsi="宋体" w:eastAsia="宋体" w:cs="宋体"/>
                <w:i w:val="0"/>
                <w:color w:val="444444"/>
                <w:kern w:val="0"/>
                <w:sz w:val="24"/>
                <w:szCs w:val="24"/>
                <w:u w:val="none"/>
                <w:lang w:val="en-US" w:eastAsia="zh-CN" w:bidi="ar"/>
              </w:rPr>
              <w:t>1个化粪池</w:t>
            </w:r>
          </w:p>
          <w:p>
            <w:pPr>
              <w:widowControl/>
              <w:numPr>
                <w:ilvl w:val="0"/>
                <w:numId w:val="0"/>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仿宋_GB2312" w:hAnsi="Arial" w:eastAsia="仿宋_GB2312" w:cs="Arial"/>
                <w:bCs/>
                <w:color w:val="000000"/>
                <w:kern w:val="0"/>
                <w:sz w:val="24"/>
                <w:lang w:val="en-US" w:eastAsia="zh-CN"/>
              </w:rPr>
              <w:t>2、7</w:t>
            </w:r>
            <w:r>
              <w:rPr>
                <w:rFonts w:hint="eastAsia" w:ascii="宋体" w:hAnsi="宋体" w:eastAsia="宋体" w:cs="宋体"/>
                <w:i w:val="0"/>
                <w:color w:val="444444"/>
                <w:kern w:val="0"/>
                <w:sz w:val="24"/>
                <w:szCs w:val="24"/>
                <w:u w:val="none"/>
                <w:lang w:val="en-US" w:eastAsia="zh-CN" w:bidi="ar"/>
              </w:rPr>
              <w:t>号院化粪池清理沉渣</w:t>
            </w:r>
          </w:p>
          <w:p>
            <w:pPr>
              <w:widowControl/>
              <w:numPr>
                <w:ilvl w:val="0"/>
                <w:numId w:val="3"/>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校办公楼1个化粪池</w:t>
            </w:r>
          </w:p>
          <w:p>
            <w:pPr>
              <w:widowControl/>
              <w:numPr>
                <w:ilvl w:val="0"/>
                <w:numId w:val="3"/>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小学部教学楼1个化粪池</w:t>
            </w:r>
          </w:p>
          <w:p>
            <w:pPr>
              <w:widowControl/>
              <w:numPr>
                <w:ilvl w:val="0"/>
                <w:numId w:val="3"/>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后勤办公楼1个化粪池</w:t>
            </w:r>
          </w:p>
          <w:p>
            <w:pPr>
              <w:widowControl/>
              <w:numPr>
                <w:ilvl w:val="0"/>
                <w:numId w:val="3"/>
              </w:numPr>
              <w:tabs>
                <w:tab w:val="left" w:pos="1440"/>
              </w:tabs>
              <w:spacing w:line="280" w:lineRule="exact"/>
              <w:jc w:val="left"/>
              <w:rPr>
                <w:rFonts w:hint="eastAsia" w:ascii="宋体" w:hAnsi="宋体" w:eastAsia="宋体" w:cs="宋体"/>
                <w:i w:val="0"/>
                <w:color w:val="444444"/>
                <w:kern w:val="0"/>
                <w:sz w:val="24"/>
                <w:szCs w:val="24"/>
                <w:u w:val="none"/>
                <w:lang w:val="en-US" w:eastAsia="zh-CN" w:bidi="ar"/>
              </w:rPr>
            </w:pPr>
            <w:r>
              <w:rPr>
                <w:rFonts w:hint="eastAsia" w:ascii="宋体" w:hAnsi="宋体" w:eastAsia="宋体" w:cs="宋体"/>
                <w:i w:val="0"/>
                <w:color w:val="444444"/>
                <w:kern w:val="0"/>
                <w:sz w:val="24"/>
                <w:szCs w:val="24"/>
                <w:u w:val="none"/>
                <w:lang w:val="en-US" w:eastAsia="zh-CN" w:bidi="ar"/>
              </w:rPr>
              <w:t>大门口1个化粪池</w:t>
            </w:r>
          </w:p>
          <w:p>
            <w:pPr>
              <w:widowControl/>
              <w:numPr>
                <w:ilvl w:val="0"/>
                <w:numId w:val="0"/>
              </w:numPr>
              <w:tabs>
                <w:tab w:val="left" w:pos="1440"/>
              </w:tabs>
              <w:spacing w:line="280" w:lineRule="exact"/>
              <w:jc w:val="left"/>
              <w:rPr>
                <w:rFonts w:hint="default" w:ascii="宋体" w:hAnsi="宋体" w:eastAsia="宋体" w:cs="宋体"/>
                <w:i w:val="0"/>
                <w:color w:val="444444"/>
                <w:kern w:val="0"/>
                <w:sz w:val="24"/>
                <w:szCs w:val="24"/>
                <w:u w:val="none"/>
                <w:lang w:val="en-US" w:eastAsia="zh-CN" w:bidi="ar"/>
              </w:rPr>
            </w:pPr>
            <w:r>
              <w:rPr>
                <w:rFonts w:hint="eastAsia" w:ascii="宋体" w:hAnsi="宋体" w:cs="宋体"/>
                <w:i w:val="0"/>
                <w:color w:val="444444"/>
                <w:kern w:val="0"/>
                <w:sz w:val="24"/>
                <w:szCs w:val="24"/>
                <w:u w:val="none"/>
                <w:lang w:val="en-US" w:eastAsia="zh-CN" w:bidi="ar"/>
              </w:rPr>
              <w:t>3、饭堂化油池1个。</w:t>
            </w:r>
          </w:p>
          <w:p>
            <w:pPr>
              <w:widowControl/>
              <w:numPr>
                <w:ilvl w:val="0"/>
                <w:numId w:val="0"/>
              </w:numPr>
              <w:tabs>
                <w:tab w:val="left" w:pos="1440"/>
              </w:tabs>
              <w:spacing w:line="280" w:lineRule="exact"/>
              <w:jc w:val="left"/>
              <w:rPr>
                <w:rFonts w:hint="eastAsia" w:ascii="仿宋_GB2312" w:hAnsi="Arial" w:eastAsia="仿宋_GB2312" w:cs="Arial"/>
                <w:bCs/>
                <w:color w:val="000000"/>
                <w:kern w:val="0"/>
                <w:sz w:val="24"/>
                <w:lang w:eastAsia="zh-CN"/>
              </w:rPr>
            </w:pPr>
          </w:p>
        </w:tc>
      </w:tr>
      <w:tr>
        <w:tblPrEx>
          <w:tblCellMar>
            <w:top w:w="0" w:type="dxa"/>
            <w:left w:w="0" w:type="dxa"/>
            <w:bottom w:w="0" w:type="dxa"/>
            <w:right w:w="0" w:type="dxa"/>
          </w:tblCellMar>
        </w:tblPrEx>
        <w:trPr>
          <w:trHeight w:val="607" w:hRule="atLeast"/>
        </w:trPr>
        <w:tc>
          <w:tcPr>
            <w:tcW w:w="8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1440"/>
              </w:tabs>
              <w:spacing w:line="360" w:lineRule="atLeast"/>
              <w:jc w:val="center"/>
              <w:rPr>
                <w:rFonts w:hint="eastAsia" w:ascii="仿宋_GB2312" w:hAnsi="Arial" w:eastAsia="仿宋_GB2312" w:cs="Arial"/>
                <w:bCs/>
                <w:color w:val="FF0000"/>
                <w:kern w:val="0"/>
                <w:sz w:val="24"/>
                <w:lang w:eastAsia="zh-CN"/>
              </w:rPr>
            </w:pPr>
            <w:r>
              <w:rPr>
                <w:rFonts w:hint="eastAsia" w:ascii="仿宋_GB2312" w:hAnsi="Arial" w:eastAsia="仿宋_GB2312" w:cs="Arial"/>
                <w:bCs/>
                <w:color w:val="FF0000"/>
                <w:kern w:val="0"/>
                <w:sz w:val="24"/>
                <w:lang w:eastAsia="zh-CN"/>
              </w:rPr>
              <w:t>商务条款</w:t>
            </w:r>
          </w:p>
        </w:tc>
        <w:tc>
          <w:tcPr>
            <w:tcW w:w="9263"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tabs>
                <w:tab w:val="left" w:pos="1440"/>
              </w:tabs>
              <w:spacing w:line="280" w:lineRule="exact"/>
              <w:jc w:val="left"/>
              <w:rPr>
                <w:rFonts w:ascii="仿宋_GB2312" w:hAnsi="Arial" w:eastAsia="仿宋_GB2312" w:cs="Arial"/>
                <w:bCs/>
                <w:color w:val="FF0000"/>
                <w:kern w:val="0"/>
                <w:sz w:val="24"/>
              </w:rPr>
            </w:pPr>
            <w:r>
              <w:rPr>
                <w:rFonts w:hint="eastAsia" w:ascii="仿宋_GB2312" w:hAnsi="Arial" w:eastAsia="仿宋_GB2312" w:cs="Arial"/>
                <w:bCs/>
                <w:color w:val="FF0000"/>
                <w:kern w:val="0"/>
                <w:sz w:val="24"/>
              </w:rPr>
              <w:t>一、合同签订期：自中标通知书发出之日起</w:t>
            </w:r>
            <w:r>
              <w:rPr>
                <w:rFonts w:hint="eastAsia" w:ascii="仿宋_GB2312" w:hAnsi="Arial" w:eastAsia="仿宋_GB2312" w:cs="Arial"/>
                <w:bCs/>
                <w:color w:val="FF0000"/>
                <w:kern w:val="0"/>
                <w:sz w:val="24"/>
                <w:u w:val="single"/>
              </w:rPr>
              <w:t>15</w:t>
            </w:r>
            <w:r>
              <w:rPr>
                <w:rFonts w:hint="eastAsia" w:ascii="仿宋_GB2312" w:hAnsi="Arial" w:eastAsia="仿宋_GB2312" w:cs="Arial"/>
                <w:bCs/>
                <w:color w:val="FF0000"/>
                <w:kern w:val="0"/>
                <w:sz w:val="24"/>
              </w:rPr>
              <w:t>日内</w:t>
            </w:r>
          </w:p>
          <w:p>
            <w:pPr>
              <w:widowControl/>
              <w:tabs>
                <w:tab w:val="left" w:pos="1440"/>
              </w:tabs>
              <w:spacing w:line="280" w:lineRule="exact"/>
              <w:jc w:val="left"/>
              <w:rPr>
                <w:rFonts w:ascii="仿宋_GB2312" w:hAnsi="Arial" w:eastAsia="仿宋_GB2312" w:cs="Arial"/>
                <w:bCs/>
                <w:color w:val="FF0000"/>
                <w:kern w:val="0"/>
                <w:sz w:val="24"/>
              </w:rPr>
            </w:pPr>
            <w:r>
              <w:rPr>
                <w:rFonts w:hint="eastAsia" w:ascii="仿宋_GB2312" w:hAnsi="Arial" w:eastAsia="仿宋_GB2312" w:cs="Arial"/>
                <w:bCs/>
                <w:color w:val="FF0000"/>
                <w:kern w:val="0"/>
                <w:sz w:val="24"/>
              </w:rPr>
              <w:t>二、清理日期：自合同签订之日起</w:t>
            </w:r>
            <w:r>
              <w:rPr>
                <w:rFonts w:hint="eastAsia" w:ascii="仿宋_GB2312" w:hAnsi="Arial" w:eastAsia="仿宋_GB2312" w:cs="Arial"/>
                <w:bCs/>
                <w:color w:val="FF0000"/>
                <w:kern w:val="0"/>
                <w:sz w:val="24"/>
                <w:u w:val="single"/>
              </w:rPr>
              <w:t>15</w:t>
            </w:r>
            <w:r>
              <w:rPr>
                <w:rFonts w:hint="eastAsia" w:ascii="仿宋_GB2312" w:hAnsi="Arial" w:eastAsia="仿宋_GB2312" w:cs="Arial"/>
                <w:bCs/>
                <w:color w:val="FF0000"/>
                <w:kern w:val="0"/>
                <w:sz w:val="24"/>
              </w:rPr>
              <w:t>日内</w:t>
            </w:r>
          </w:p>
          <w:p>
            <w:pPr>
              <w:widowControl/>
              <w:tabs>
                <w:tab w:val="left" w:pos="1440"/>
              </w:tabs>
              <w:spacing w:line="280" w:lineRule="exact"/>
              <w:jc w:val="left"/>
              <w:rPr>
                <w:rFonts w:ascii="仿宋_GB2312" w:hAnsi="Arial" w:eastAsia="仿宋_GB2312" w:cs="Arial"/>
                <w:bCs/>
                <w:color w:val="FF0000"/>
                <w:kern w:val="0"/>
                <w:sz w:val="24"/>
              </w:rPr>
            </w:pPr>
            <w:r>
              <w:rPr>
                <w:rFonts w:hint="eastAsia" w:ascii="仿宋_GB2312" w:hAnsi="Arial" w:eastAsia="仿宋_GB2312" w:cs="Arial"/>
                <w:bCs/>
                <w:color w:val="FF0000"/>
                <w:kern w:val="0"/>
                <w:sz w:val="24"/>
              </w:rPr>
              <w:t>三、清理地点：</w:t>
            </w:r>
            <w:r>
              <w:rPr>
                <w:rFonts w:hint="eastAsia" w:ascii="Arial" w:hAnsi="Arial" w:eastAsia="仿宋_GB2312" w:cs="Arial"/>
                <w:bCs/>
                <w:color w:val="FF0000"/>
                <w:kern w:val="0"/>
                <w:sz w:val="24"/>
                <w:u w:val="single"/>
              </w:rPr>
              <w:t> 广西体育运动学校 </w:t>
            </w:r>
          </w:p>
          <w:p>
            <w:pPr>
              <w:widowControl/>
              <w:tabs>
                <w:tab w:val="left" w:pos="1440"/>
              </w:tabs>
              <w:spacing w:line="280" w:lineRule="exact"/>
              <w:jc w:val="left"/>
              <w:rPr>
                <w:rFonts w:hint="eastAsia" w:ascii="仿宋_GB2312" w:hAnsi="宋体" w:eastAsia="仿宋_GB2312" w:cs="宋体"/>
                <w:bCs/>
                <w:color w:val="FF0000"/>
                <w:kern w:val="0"/>
                <w:sz w:val="24"/>
              </w:rPr>
            </w:pPr>
            <w:r>
              <w:rPr>
                <w:rFonts w:hint="eastAsia" w:ascii="仿宋_GB2312" w:hAnsi="Arial" w:eastAsia="仿宋_GB2312" w:cs="Arial"/>
                <w:bCs/>
                <w:color w:val="FF0000"/>
                <w:kern w:val="0"/>
                <w:sz w:val="24"/>
                <w:lang w:eastAsia="zh-CN"/>
              </w:rPr>
              <w:t>四</w:t>
            </w:r>
            <w:r>
              <w:rPr>
                <w:rFonts w:hint="eastAsia" w:ascii="仿宋_GB2312" w:hAnsi="Arial" w:eastAsia="仿宋_GB2312" w:cs="Arial"/>
                <w:bCs/>
                <w:color w:val="FF0000"/>
                <w:kern w:val="0"/>
                <w:sz w:val="24"/>
              </w:rPr>
              <w:t>、付款方式：本项目无预付款，清污完毕并验收合格后，一次性/支付合同款。</w:t>
            </w:r>
          </w:p>
        </w:tc>
      </w:tr>
    </w:tbl>
    <w:p>
      <w:pPr>
        <w:widowControl/>
        <w:tabs>
          <w:tab w:val="left" w:pos="1440"/>
        </w:tabs>
        <w:adjustRightInd w:val="0"/>
        <w:snapToGrid w:val="0"/>
        <w:spacing w:line="280" w:lineRule="exact"/>
        <w:jc w:val="left"/>
      </w:pPr>
      <w:r>
        <w:rPr>
          <w:rFonts w:ascii="Arial" w:hAnsi="Arial" w:cs="Arial"/>
          <w:bCs/>
          <w:color w:val="000000"/>
          <w:kern w:val="0"/>
          <w:szCs w:val="21"/>
        </w:rPr>
        <w:t>5．合同签订是否接受合同专用章：</w:t>
      </w:r>
      <w:r>
        <w:rPr>
          <w:rFonts w:hint="eastAsia" w:ascii="Arial" w:hAnsi="Arial" w:cs="Arial"/>
          <w:bCs/>
          <w:color w:val="000000"/>
          <w:kern w:val="0"/>
          <w:szCs w:val="21"/>
          <w:lang w:eastAsia="zh-CN"/>
        </w:rPr>
        <w:t>□</w:t>
      </w:r>
      <w:r>
        <w:rPr>
          <w:rFonts w:ascii="Arial" w:hAnsi="Arial" w:cs="Arial"/>
          <w:bCs/>
          <w:color w:val="000000"/>
          <w:kern w:val="0"/>
          <w:szCs w:val="21"/>
        </w:rPr>
        <w:t>是  </w:t>
      </w:r>
      <w:r>
        <w:rPr>
          <w:rFonts w:hint="eastAsia" w:ascii="Arial" w:hAnsi="Arial" w:cs="Arial"/>
          <w:bCs/>
          <w:color w:val="000000"/>
          <w:kern w:val="0"/>
          <w:szCs w:val="21"/>
          <w:lang w:eastAsia="zh-CN"/>
        </w:rPr>
        <w:t>□</w:t>
      </w:r>
      <w:r>
        <w:rPr>
          <w:rFonts w:ascii="Arial" w:hAnsi="Arial" w:cs="Arial"/>
          <w:bCs/>
          <w:color w:val="000000"/>
          <w:kern w:val="0"/>
          <w:szCs w:val="21"/>
        </w:rPr>
        <w:t>否（请在选项上打√）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9D950"/>
    <w:multiLevelType w:val="singleLevel"/>
    <w:tmpl w:val="B139D950"/>
    <w:lvl w:ilvl="0" w:tentative="0">
      <w:start w:val="1"/>
      <w:numFmt w:val="decimal"/>
      <w:suff w:val="nothing"/>
      <w:lvlText w:val="（%1）"/>
      <w:lvlJc w:val="left"/>
    </w:lvl>
  </w:abstractNum>
  <w:abstractNum w:abstractNumId="1">
    <w:nsid w:val="D773892F"/>
    <w:multiLevelType w:val="singleLevel"/>
    <w:tmpl w:val="D773892F"/>
    <w:lvl w:ilvl="0" w:tentative="0">
      <w:start w:val="2"/>
      <w:numFmt w:val="decimal"/>
      <w:suff w:val="nothing"/>
      <w:lvlText w:val="%1、"/>
      <w:lvlJc w:val="left"/>
    </w:lvl>
  </w:abstractNum>
  <w:abstractNum w:abstractNumId="2">
    <w:nsid w:val="EDF78F2A"/>
    <w:multiLevelType w:val="singleLevel"/>
    <w:tmpl w:val="EDF78F2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33BA"/>
    <w:rsid w:val="003331C4"/>
    <w:rsid w:val="003D1343"/>
    <w:rsid w:val="00484662"/>
    <w:rsid w:val="00507208"/>
    <w:rsid w:val="006B373E"/>
    <w:rsid w:val="006E23CB"/>
    <w:rsid w:val="007E5DA7"/>
    <w:rsid w:val="008A6E84"/>
    <w:rsid w:val="008D4676"/>
    <w:rsid w:val="00957F22"/>
    <w:rsid w:val="00972568"/>
    <w:rsid w:val="009B59CA"/>
    <w:rsid w:val="00BE56BF"/>
    <w:rsid w:val="00C3414A"/>
    <w:rsid w:val="00E726C3"/>
    <w:rsid w:val="00F83D64"/>
    <w:rsid w:val="00FE28B8"/>
    <w:rsid w:val="00FF41A3"/>
    <w:rsid w:val="016A540D"/>
    <w:rsid w:val="04254974"/>
    <w:rsid w:val="11F10001"/>
    <w:rsid w:val="17674220"/>
    <w:rsid w:val="1B6101E2"/>
    <w:rsid w:val="1BCB5ECF"/>
    <w:rsid w:val="1FC0482A"/>
    <w:rsid w:val="20D17472"/>
    <w:rsid w:val="270D6433"/>
    <w:rsid w:val="2BD16302"/>
    <w:rsid w:val="2CA71EEC"/>
    <w:rsid w:val="2CDB3AE9"/>
    <w:rsid w:val="355A653D"/>
    <w:rsid w:val="358B43B0"/>
    <w:rsid w:val="3DE32CBA"/>
    <w:rsid w:val="460E7255"/>
    <w:rsid w:val="56397262"/>
    <w:rsid w:val="7D656472"/>
    <w:rsid w:val="7E03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character" w:customStyle="1" w:styleId="8">
    <w:name w:val="font01"/>
    <w:basedOn w:val="5"/>
    <w:qFormat/>
    <w:uiPriority w:val="0"/>
    <w:rPr>
      <w:rFonts w:hint="eastAsia" w:ascii="宋体" w:hAnsi="宋体" w:eastAsia="宋体" w:cs="宋体"/>
      <w:color w:val="444444"/>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4F395-8D27-401B-AE90-2CF9F3443E6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237</Words>
  <Characters>1357</Characters>
  <Lines>11</Lines>
  <Paragraphs>3</Paragraphs>
  <TotalTime>2</TotalTime>
  <ScaleCrop>false</ScaleCrop>
  <LinksUpToDate>false</LinksUpToDate>
  <CharactersWithSpaces>1591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2019-12-06T05:21:00Z</dcterms:created>
  <dc:creator>Administrator</dc:creator>
  <cp:lastModifiedBy>Administrator</cp:lastModifiedBy>
  <dcterms:modified xsi:type="dcterms:W3CDTF">2019-12-12T14:16:12Z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